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238B6">
      <w:pPr>
        <w:jc w:val="center"/>
        <w:rPr>
          <w:b/>
          <w:bCs/>
          <w:sz w:val="28"/>
          <w:szCs w:val="28"/>
        </w:rPr>
      </w:pPr>
    </w:p>
    <w:p w14:paraId="4E1FCC96">
      <w:pPr>
        <w:jc w:val="center"/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>INSTRUCTIVO PARA LA INSCRIPCION DE CANDIDATURAS</w:t>
      </w:r>
    </w:p>
    <w:p w14:paraId="78E44509">
      <w:pPr>
        <w:jc w:val="center"/>
        <w:rPr>
          <w:rFonts w:hint="default" w:ascii="Arial" w:hAnsi="Arial" w:cs="Arial"/>
        </w:rPr>
      </w:pPr>
    </w:p>
    <w:p w14:paraId="39D7D25B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La inscripción de listas se efectuará a más tardar el día </w:t>
      </w:r>
      <w:r>
        <w:rPr>
          <w:rFonts w:hint="default" w:ascii="Arial" w:hAnsi="Arial" w:eastAsia="Times New Roman" w:cs="Arial"/>
          <w:color w:val="000000"/>
          <w:kern w:val="0"/>
          <w:lang w:val="en-US" w:eastAsia="es-CL"/>
          <w14:ligatures w14:val="none"/>
        </w:rPr>
        <w:t xml:space="preserve">30 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>de mayo de 202</w:t>
      </w:r>
      <w:r>
        <w:rPr>
          <w:rFonts w:hint="default" w:ascii="Arial" w:hAnsi="Arial" w:eastAsia="Times New Roman" w:cs="Arial"/>
          <w:color w:val="000000"/>
          <w:kern w:val="0"/>
          <w:lang w:val="en-US" w:eastAsia="es-CL"/>
          <w14:ligatures w14:val="none"/>
        </w:rPr>
        <w:t>5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, enviando al correo electrónico </w:t>
      </w:r>
      <w:r>
        <w:rPr>
          <w:rFonts w:hint="default" w:ascii="Arial" w:hAnsi="Arial" w:eastAsia="Times New Roman" w:cs="Arial"/>
          <w:b/>
          <w:bCs/>
          <w:color w:val="000000"/>
          <w:kern w:val="0"/>
          <w:lang w:val="en-US" w:eastAsia="es-CL"/>
          <w14:ligatures w14:val="none"/>
        </w:rPr>
        <w:t>esladani</w:t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>@gmail.com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 este formulario completo y los siguientes documentos para cada candidato: </w:t>
      </w:r>
    </w:p>
    <w:p w14:paraId="4E66F1BD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val="en-US"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 xml:space="preserve">1. 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>Declaración jurada simple del candidato o candidata declarando no haber sido condenado o condenada por ningún tipo de violencia de género</w:t>
      </w:r>
      <w:r>
        <w:rPr>
          <w:rFonts w:hint="default" w:ascii="Arial" w:hAnsi="Arial" w:eastAsia="Times New Roman" w:cs="Arial"/>
          <w:color w:val="000000"/>
          <w:kern w:val="0"/>
          <w:lang w:val="en-US" w:eastAsia="es-CL"/>
          <w14:ligatures w14:val="none"/>
        </w:rPr>
        <w:t xml:space="preserve">. </w:t>
      </w:r>
      <w:r>
        <w:rPr>
          <w:rFonts w:hint="default" w:ascii="Arial" w:hAnsi="Arial" w:eastAsia="Times New Roman" w:cs="Arial"/>
          <w:b/>
          <w:bCs/>
          <w:color w:val="000000"/>
          <w:kern w:val="0"/>
          <w:lang w:val="en-US" w:eastAsia="es-CL"/>
          <w14:ligatures w14:val="none"/>
        </w:rPr>
        <w:t>Anexo 1</w:t>
      </w:r>
    </w:p>
    <w:p w14:paraId="736B9486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 xml:space="preserve">2. 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>Certificado de antecedentes emitido por el Servicio de Registro Civil e Identificación</w:t>
      </w:r>
    </w:p>
    <w:p w14:paraId="31A59A0B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val="en-US"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 xml:space="preserve">3. 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>Certificado del Registro Nacional de deudores de pensión de alimentos</w:t>
      </w:r>
      <w:r>
        <w:rPr>
          <w:rFonts w:hint="default" w:ascii="Arial" w:hAnsi="Arial" w:eastAsia="Times New Roman" w:cs="Arial"/>
          <w:color w:val="000000"/>
          <w:kern w:val="0"/>
          <w:lang w:val="en-US" w:eastAsia="es-CL"/>
          <w14:ligatures w14:val="none"/>
        </w:rPr>
        <w:t xml:space="preserve">. En caso de no ser deudor bastara la captura de pantalla en donde salga el rut. </w:t>
      </w:r>
    </w:p>
    <w:p w14:paraId="68C73D87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3CF16DDF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446C2233">
      <w:pPr>
        <w:spacing w:after="0" w:line="240" w:lineRule="auto"/>
        <w:jc w:val="both"/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>REQUISITOS</w:t>
      </w:r>
    </w:p>
    <w:p w14:paraId="1868ABD6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284B6441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Podrá ser candidato al Equipo de Coordinación </w:t>
      </w:r>
      <w:r>
        <w:rPr>
          <w:rFonts w:hint="default" w:ascii="Arial" w:hAnsi="Arial" w:eastAsia="Times New Roman" w:cs="Arial"/>
          <w:color w:val="000000"/>
          <w:kern w:val="0"/>
          <w:lang w:val="en-US" w:eastAsia="es-CL"/>
          <w14:ligatures w14:val="none"/>
        </w:rPr>
        <w:t xml:space="preserve">Regional 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>en el presente proceso eleccionario toda afiliada o afiliado que cumpla con los siguientes requisitos:</w:t>
      </w:r>
    </w:p>
    <w:p w14:paraId="329502E8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>a)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 Una antigüedad de, al menos, un año como afiliado,</w:t>
      </w:r>
    </w:p>
    <w:p w14:paraId="41F489D5">
      <w:pPr>
        <w:tabs>
          <w:tab w:val="left" w:pos="5768"/>
        </w:tabs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ab/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>b)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 Pertenezca a un equipo de acción ratificado.</w:t>
      </w:r>
    </w:p>
    <w:p w14:paraId="2AA40208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 xml:space="preserve">c) 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>No se encuentre inhabilitado/a por decisión del Tribunal Supremo.</w:t>
      </w:r>
    </w:p>
    <w:p w14:paraId="11B8F12B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>d)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 Acredite no haber sido condenada o condenado por algún tipo de violencia de género, mediante una declaración jurada simple del candidato o candidata, junto con un certificado de antecedentes emitido por el Servicio de Registro Civil e Identificación, y un certificado del Registro Nacional de deudores de pensión de alimentos. En todo caso, una candidatura podrá ser impugnada por condena de violencia de género si el o la impugnante puede acreditar la condena respectiva, aunque no conste en los certificados individualizados.</w:t>
      </w:r>
    </w:p>
    <w:p w14:paraId="40328B5D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br w:type="textWrapping"/>
      </w:r>
      <w:r>
        <w:rPr>
          <w:rFonts w:hint="default" w:ascii="Arial" w:hAnsi="Arial" w:eastAsia="Times New Roman" w:cs="Arial"/>
          <w:b/>
          <w:bCs/>
          <w:color w:val="000000"/>
          <w:kern w:val="0"/>
          <w:lang w:eastAsia="es-CL"/>
          <w14:ligatures w14:val="none"/>
        </w:rPr>
        <w:t>e)</w:t>
      </w: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 xml:space="preserve"> Se encuentre al día en el pago de su cotización mensual o semestral según corresponda, de acuerdo con lo señalado en el Título Noveno del Estatuto. </w:t>
      </w:r>
    </w:p>
    <w:p w14:paraId="43B61E51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0BD338B0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7D11BFCB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3A15CEAA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0B01AD83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37F182C7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2008C819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  <w:r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  <w:t>Los Candidatos al Equipo de Coordinación Regional, también lo serán al Consejo Regional</w:t>
      </w:r>
    </w:p>
    <w:p w14:paraId="47E20113">
      <w:pPr>
        <w:spacing w:after="0" w:line="240" w:lineRule="auto"/>
        <w:jc w:val="both"/>
        <w:rPr>
          <w:rFonts w:hint="default" w:ascii="Arial" w:hAnsi="Arial" w:eastAsia="Times New Roman" w:cs="Arial"/>
          <w:color w:val="000000"/>
          <w:kern w:val="0"/>
          <w:lang w:eastAsia="es-CL"/>
          <w14:ligatures w14:val="none"/>
        </w:rPr>
      </w:pPr>
    </w:p>
    <w:p w14:paraId="7E770D1C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Para el Equipo de Coordinación Regional se presentarán listas con hasta 7 candidatos o candidatas, y en ningún caso un sexo deberá superar en más de un integrante al sexo contrario.</w:t>
      </w:r>
    </w:p>
    <w:p w14:paraId="55181702">
      <w:pPr>
        <w:jc w:val="both"/>
        <w:rPr>
          <w:rFonts w:hint="default" w:ascii="Arial" w:hAnsi="Arial" w:cs="Arial"/>
        </w:rPr>
      </w:pPr>
    </w:p>
    <w:p w14:paraId="48EA3DA4">
      <w:pPr>
        <w:jc w:val="both"/>
        <w:rPr>
          <w:rFonts w:hint="default" w:ascii="Arial" w:hAnsi="Arial" w:cs="Arial"/>
        </w:rPr>
      </w:pPr>
    </w:p>
    <w:p w14:paraId="7C53DC36">
      <w:pPr>
        <w:jc w:val="both"/>
        <w:rPr>
          <w:rFonts w:hint="default" w:ascii="Arial" w:hAnsi="Arial" w:cs="Arial"/>
        </w:rPr>
      </w:pPr>
    </w:p>
    <w:p w14:paraId="70F997CF">
      <w:pPr>
        <w:jc w:val="both"/>
        <w:rPr>
          <w:rFonts w:hint="default" w:ascii="Arial" w:hAnsi="Arial" w:cs="Arial"/>
        </w:rPr>
      </w:pPr>
    </w:p>
    <w:p w14:paraId="22F52009">
      <w:pPr>
        <w:jc w:val="both"/>
        <w:rPr>
          <w:rFonts w:hint="default" w:ascii="Arial" w:hAnsi="Arial" w:cs="Arial"/>
        </w:rPr>
      </w:pPr>
    </w:p>
    <w:p w14:paraId="00C942D9">
      <w:pPr>
        <w:jc w:val="both"/>
        <w:rPr>
          <w:rFonts w:hint="default" w:ascii="Arial" w:hAnsi="Arial" w:cs="Arial"/>
        </w:rPr>
      </w:pPr>
    </w:p>
    <w:p w14:paraId="4A2587CE">
      <w:pPr>
        <w:jc w:val="both"/>
        <w:rPr>
          <w:rFonts w:hint="default" w:ascii="Arial" w:hAnsi="Arial" w:cs="Arial"/>
        </w:rPr>
      </w:pPr>
    </w:p>
    <w:p w14:paraId="1C1F6DD1">
      <w:pPr>
        <w:jc w:val="both"/>
        <w:rPr>
          <w:rFonts w:hint="default" w:ascii="Arial" w:hAnsi="Arial" w:cs="Arial"/>
        </w:rPr>
      </w:pPr>
    </w:p>
    <w:p w14:paraId="124AD79F">
      <w:pPr>
        <w:jc w:val="both"/>
        <w:rPr>
          <w:rFonts w:hint="default" w:ascii="Arial" w:hAnsi="Arial" w:cs="Arial"/>
        </w:rPr>
      </w:pPr>
    </w:p>
    <w:p w14:paraId="5C633D09">
      <w:pPr>
        <w:jc w:val="both"/>
        <w:rPr>
          <w:rFonts w:hint="default" w:ascii="Arial" w:hAnsi="Arial" w:cs="Arial"/>
        </w:rPr>
      </w:pPr>
    </w:p>
    <w:p w14:paraId="1560D469">
      <w:pPr>
        <w:jc w:val="both"/>
        <w:rPr>
          <w:rFonts w:hint="default" w:ascii="Arial" w:hAnsi="Arial" w:cs="Arial"/>
        </w:rPr>
      </w:pPr>
    </w:p>
    <w:p w14:paraId="318D5726">
      <w:pPr>
        <w:jc w:val="both"/>
        <w:rPr>
          <w:rFonts w:hint="default" w:ascii="Arial" w:hAnsi="Arial" w:cs="Arial"/>
        </w:rPr>
      </w:pPr>
    </w:p>
    <w:p w14:paraId="59F6D7B4">
      <w:pPr>
        <w:jc w:val="both"/>
        <w:rPr>
          <w:rFonts w:hint="default" w:ascii="Arial" w:hAnsi="Arial" w:cs="Arial"/>
        </w:rPr>
      </w:pPr>
    </w:p>
    <w:p w14:paraId="73D33D5A">
      <w:pPr>
        <w:jc w:val="both"/>
        <w:rPr>
          <w:rFonts w:hint="default" w:ascii="Arial" w:hAnsi="Arial" w:cs="Arial"/>
        </w:rPr>
      </w:pPr>
    </w:p>
    <w:p w14:paraId="314F8CEB">
      <w:pPr>
        <w:jc w:val="both"/>
        <w:rPr>
          <w:rFonts w:hint="default" w:ascii="Arial" w:hAnsi="Arial" w:cs="Arial"/>
        </w:rPr>
      </w:pPr>
    </w:p>
    <w:p w14:paraId="7CA5250A">
      <w:pPr>
        <w:jc w:val="both"/>
        <w:rPr>
          <w:rFonts w:hint="default" w:ascii="Arial" w:hAnsi="Arial" w:cs="Arial"/>
        </w:rPr>
      </w:pPr>
    </w:p>
    <w:p w14:paraId="77D66CCE">
      <w:pPr>
        <w:jc w:val="both"/>
        <w:rPr>
          <w:rFonts w:hint="default" w:ascii="Arial" w:hAnsi="Arial" w:cs="Arial"/>
        </w:rPr>
      </w:pPr>
    </w:p>
    <w:p w14:paraId="7DFF3569">
      <w:pPr>
        <w:jc w:val="both"/>
        <w:rPr>
          <w:rFonts w:hint="default" w:ascii="Arial" w:hAnsi="Arial" w:cs="Arial"/>
        </w:rPr>
      </w:pPr>
    </w:p>
    <w:p w14:paraId="71890F28">
      <w:pPr>
        <w:jc w:val="both"/>
        <w:rPr>
          <w:rFonts w:hint="default" w:ascii="Arial" w:hAnsi="Arial" w:cs="Arial"/>
        </w:rPr>
      </w:pPr>
    </w:p>
    <w:p w14:paraId="5308A763">
      <w:pPr>
        <w:jc w:val="both"/>
        <w:rPr>
          <w:rFonts w:hint="default" w:ascii="Arial" w:hAnsi="Arial" w:cs="Arial"/>
        </w:rPr>
      </w:pPr>
    </w:p>
    <w:p w14:paraId="2C48FF8D">
      <w:pPr>
        <w:jc w:val="both"/>
        <w:rPr>
          <w:rFonts w:hint="default" w:ascii="Arial" w:hAnsi="Arial" w:cs="Arial"/>
        </w:rPr>
      </w:pPr>
    </w:p>
    <w:p w14:paraId="697C4566">
      <w:pPr>
        <w:jc w:val="center"/>
        <w:rPr>
          <w:rFonts w:hint="default" w:ascii="Arial" w:hAnsi="Arial" w:cs="Arial"/>
          <w:b/>
          <w:bCs/>
          <w:lang w:val="es-CL"/>
        </w:rPr>
      </w:pPr>
      <w:r>
        <w:rPr>
          <w:rFonts w:hint="default" w:ascii="Arial" w:hAnsi="Arial" w:cs="Arial"/>
          <w:b/>
          <w:bCs/>
          <w:lang w:val="es-CL"/>
        </w:rPr>
        <w:t>ANEXO 1</w:t>
      </w:r>
    </w:p>
    <w:p w14:paraId="6F9E18B9">
      <w:pPr>
        <w:jc w:val="both"/>
        <w:rPr>
          <w:rFonts w:hint="default" w:ascii="Arial" w:hAnsi="Arial" w:cs="Arial"/>
        </w:rPr>
      </w:pPr>
    </w:p>
    <w:p w14:paraId="02161675">
      <w:pPr>
        <w:jc w:val="both"/>
        <w:rPr>
          <w:rFonts w:hint="default" w:ascii="Arial" w:hAnsi="Arial" w:cs="Arial"/>
        </w:rPr>
      </w:pPr>
    </w:p>
    <w:p w14:paraId="2D6B1C03">
      <w:pPr>
        <w:jc w:val="center"/>
        <w:rPr>
          <w:rFonts w:hint="default" w:ascii="Arial" w:hAnsi="Arial"/>
          <w:b/>
          <w:bCs/>
        </w:rPr>
      </w:pPr>
      <w:r>
        <w:rPr>
          <w:rFonts w:hint="default" w:ascii="Arial" w:hAnsi="Arial"/>
          <w:b/>
          <w:bCs/>
        </w:rPr>
        <w:t>Declaración Jurada Simple</w:t>
      </w:r>
    </w:p>
    <w:p w14:paraId="5DE82B9D">
      <w:pPr>
        <w:jc w:val="both"/>
        <w:rPr>
          <w:rFonts w:hint="default" w:ascii="Arial" w:hAnsi="Arial"/>
        </w:rPr>
      </w:pPr>
    </w:p>
    <w:p w14:paraId="08744C96">
      <w:pPr>
        <w:jc w:val="both"/>
        <w:rPr>
          <w:rFonts w:hint="default" w:ascii="Arial" w:hAnsi="Arial"/>
        </w:rPr>
      </w:pPr>
      <w:r>
        <w:rPr>
          <w:rFonts w:hint="default" w:ascii="Arial" w:hAnsi="Arial"/>
        </w:rPr>
        <w:t>Yo, NOMBRE, cédula nacional de identidad N° XXXX, domiciliado para estos efectos en WWWWW, comuna de XXX, vengo en declarar que no me encuentro condenado por ningún tipo penal de violencia de género y que no mantengo deuda alguna por concepto de pensión de alimentos</w:t>
      </w:r>
    </w:p>
    <w:p w14:paraId="7C0A5B50">
      <w:pPr>
        <w:jc w:val="both"/>
        <w:rPr>
          <w:rFonts w:hint="default" w:ascii="Arial" w:hAnsi="Arial"/>
        </w:rPr>
      </w:pPr>
    </w:p>
    <w:p w14:paraId="0AE9A88C">
      <w:pPr>
        <w:jc w:val="both"/>
        <w:rPr>
          <w:rFonts w:hint="default" w:ascii="Arial" w:hAnsi="Arial"/>
        </w:rPr>
      </w:pPr>
    </w:p>
    <w:p w14:paraId="35A673D6">
      <w:pPr>
        <w:jc w:val="both"/>
        <w:rPr>
          <w:rFonts w:hint="default" w:ascii="Arial" w:hAnsi="Arial"/>
        </w:rPr>
      </w:pPr>
    </w:p>
    <w:p w14:paraId="06E984D2">
      <w:pPr>
        <w:jc w:val="both"/>
        <w:rPr>
          <w:rFonts w:hint="default" w:ascii="Arial" w:hAnsi="Arial"/>
        </w:rPr>
      </w:pPr>
    </w:p>
    <w:p w14:paraId="744D0417">
      <w:pPr>
        <w:jc w:val="both"/>
        <w:rPr>
          <w:rFonts w:hint="default" w:ascii="Arial" w:hAnsi="Arial"/>
        </w:rPr>
      </w:pPr>
      <w:r>
        <w:rPr>
          <w:rFonts w:hint="default" w:ascii="Arial" w:hAnsi="Arial"/>
        </w:rPr>
        <w:t>FIRMA</w:t>
      </w:r>
    </w:p>
    <w:p w14:paraId="36BBBABE">
      <w:pPr>
        <w:jc w:val="both"/>
        <w:rPr>
          <w:rFonts w:hint="default" w:ascii="Arial" w:hAnsi="Arial" w:cs="Arial"/>
        </w:rPr>
      </w:pPr>
      <w:r>
        <w:rPr>
          <w:rFonts w:hint="default" w:ascii="Arial" w:hAnsi="Arial"/>
        </w:rPr>
        <w:t>Fecha</w:t>
      </w:r>
    </w:p>
    <w:sectPr>
      <w:headerReference r:id="rId5" w:type="default"/>
      <w:footerReference r:id="rId6" w:type="default"/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3983A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683A1">
    <w:pPr>
      <w:pStyle w:val="13"/>
    </w:pPr>
    <w:r>
      <w:drawing>
        <wp:inline distT="0" distB="0" distL="0" distR="0">
          <wp:extent cx="2176145" cy="762000"/>
          <wp:effectExtent l="0" t="0" r="0" b="0"/>
          <wp:docPr id="17754733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47335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614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48"/>
    <w:rsid w:val="000E26A1"/>
    <w:rsid w:val="002E7D3A"/>
    <w:rsid w:val="003B155C"/>
    <w:rsid w:val="007D03BA"/>
    <w:rsid w:val="00834E7B"/>
    <w:rsid w:val="009F7A8E"/>
    <w:rsid w:val="00D820B7"/>
    <w:rsid w:val="00D9729E"/>
    <w:rsid w:val="00E44448"/>
    <w:rsid w:val="00F804D2"/>
    <w:rsid w:val="06223FAB"/>
    <w:rsid w:val="26F504C3"/>
    <w:rsid w:val="32E3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s-CL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header"/>
    <w:basedOn w:val="1"/>
    <w:link w:val="35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4">
    <w:name w:val="footer"/>
    <w:basedOn w:val="1"/>
    <w:link w:val="36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Título 1 C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Título 2 C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Título 3 C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Título 4 C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Título 5 C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Título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C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ítulo C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 C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Cita destacada Car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Encabezado Car"/>
    <w:basedOn w:val="11"/>
    <w:link w:val="13"/>
    <w:uiPriority w:val="99"/>
  </w:style>
  <w:style w:type="character" w:customStyle="1" w:styleId="36">
    <w:name w:val="Pie de página Car"/>
    <w:basedOn w:val="11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315</Words>
  <Characters>1681</Characters>
  <Lines>50</Lines>
  <Paragraphs>16</Paragraphs>
  <TotalTime>178</TotalTime>
  <ScaleCrop>false</ScaleCrop>
  <LinksUpToDate>false</LinksUpToDate>
  <CharactersWithSpaces>1980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2024-05-14T12:53:00Z</dcterms:created>
  <dc:creator>Marilen Cabrera</dc:creator>
  <cp:lastModifiedBy>Marilen Cabrera</cp:lastModifiedBy>
  <dcterms:modified xsi:type="dcterms:W3CDTF">2025-05-25T01:18:26Z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3082-12.2.0.21179</vt:lpwstr>
  </property>
  <property fmtid="{D5CDD505-2E9C-101B-9397-08002B2CF9AE}" pid="3" name="ICV">
    <vt:lpwstr>A4518FA9F7DE4D41A8BF78D6FC53A079_13</vt:lpwstr>
  </property>
</Properties>
</file>